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9EE3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…………………………………….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14:paraId="07C65458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5E9E5A55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Sicil No: …………………….</w:t>
      </w:r>
    </w:p>
    <w:p w14:paraId="7BFC48B7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87E8C85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14:paraId="49E17D7E" w14:textId="77777777"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14:paraId="6A9826EF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 xml:space="preserve">.. </w:t>
      </w:r>
      <w:r w:rsidRPr="00D83692">
        <w:rPr>
          <w:color w:val="FF0000"/>
          <w:sz w:val="24"/>
          <w:szCs w:val="24"/>
        </w:rPr>
        <w:t>Limited / Anonim Şirketi / Kooperatifi</w:t>
      </w:r>
    </w:p>
    <w:p w14:paraId="6A1A88B2" w14:textId="77777777"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14:paraId="16FB07C2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Adres: ……………………………………………………………………………………………………………………</w:t>
      </w:r>
    </w:p>
    <w:p w14:paraId="376550F4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44DF7250" w14:textId="77777777"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Dairesi:………………………………………………………. Vergi Numarası:……………………………….</w:t>
      </w:r>
    </w:p>
    <w:p w14:paraId="4B314074" w14:textId="77777777"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B82705E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14:paraId="161D91E7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077316E6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……/……/……… tarihinde tasfiyeye girmiş ve tasfiyeye giriş kararı ……/……/……… tarihinde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14:paraId="65423012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14:paraId="373B1D6C" w14:textId="77777777"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F345CD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 xml:space="preserve">……… …………………………………………………………. adresinde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14:paraId="71E48DE0" w14:textId="77777777"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14:paraId="6823BBD0" w14:textId="77777777"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14:paraId="3DE91B11" w14:textId="77777777"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14:paraId="32C0225C" w14:textId="77777777"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14:paraId="0FF2EC55" w14:textId="77777777" w:rsidR="00EE1224" w:rsidRDefault="00EE1224" w:rsidP="00EE1224"/>
    <w:p w14:paraId="7561223D" w14:textId="77777777" w:rsidR="005E7574" w:rsidRDefault="005E7574" w:rsidP="00EE1224"/>
    <w:p w14:paraId="2A6B6231" w14:textId="77777777"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14:paraId="74A2B828" w14:textId="77777777"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14:paraId="217FC5E0" w14:textId="090F3183"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72283F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üç</w:t>
      </w:r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772873">
        <w:rPr>
          <w:rFonts w:eastAsia="Times New Roman" w:cstheme="minorHAnsi"/>
          <w:color w:val="FF0000"/>
          <w:spacing w:val="1"/>
          <w:sz w:val="16"/>
          <w:szCs w:val="16"/>
        </w:rPr>
        <w:t>üç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 xml:space="preserve">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14:paraId="3DD6F938" w14:textId="77777777"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14:paraId="7B23A0D2" w14:textId="77777777"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>* Kooperatifler ve limited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anasözleşmelerinde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>bulunması halinde tasfiye işlemi için anasözleşmelerindeki süreyi esas almaları gerekmektedir. (Örneğin: anasözleşmelerinde bir yıl</w:t>
      </w:r>
      <w:r w:rsidR="00F345CD">
        <w:rPr>
          <w:rFonts w:cstheme="minorHAnsi"/>
          <w:b/>
          <w:color w:val="FF0000"/>
          <w:sz w:val="24"/>
          <w:szCs w:val="24"/>
        </w:rPr>
        <w:t>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geçiyorsa, yukarıdaki alana </w:t>
      </w:r>
      <w:r w:rsidR="00F345CD">
        <w:rPr>
          <w:rFonts w:cstheme="minorHAnsi"/>
          <w:b/>
          <w:color w:val="FF0000"/>
          <w:sz w:val="24"/>
          <w:szCs w:val="24"/>
        </w:rPr>
        <w:t>bir yıl/altı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72283F"/>
    <w:rsid w:val="00772873"/>
    <w:rsid w:val="00D83692"/>
    <w:rsid w:val="00DF0D51"/>
    <w:rsid w:val="00EE1224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98A3"/>
  <w15:docId w15:val="{341B1FE2-A2A1-4A1D-BD8A-16D3BC31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Yılmaz Nbt</cp:lastModifiedBy>
  <cp:revision>4</cp:revision>
  <dcterms:created xsi:type="dcterms:W3CDTF">2021-11-08T06:34:00Z</dcterms:created>
  <dcterms:modified xsi:type="dcterms:W3CDTF">2021-11-08T07:40:00Z</dcterms:modified>
</cp:coreProperties>
</file>